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3A4" w:rsidRDefault="007913A4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>Contraseña Marzo 2019</w:t>
      </w:r>
    </w:p>
    <w:p w:rsidR="00736626" w:rsidRDefault="007913A4">
      <w:r>
        <w:rPr>
          <w:rFonts w:ascii="Calibri" w:hAnsi="Calibri"/>
        </w:rPr>
        <w:t>ALAHOUA0319</w:t>
      </w:r>
    </w:p>
    <w:sectPr w:rsidR="007366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A4"/>
    <w:rsid w:val="00736626"/>
    <w:rsid w:val="007913A4"/>
    <w:rsid w:val="00F1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Secretaría de Finanzas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Fabian Muñiz Olivares</dc:creator>
  <cp:lastModifiedBy>transparen01 t.</cp:lastModifiedBy>
  <cp:revision>2</cp:revision>
  <dcterms:created xsi:type="dcterms:W3CDTF">2019-05-27T22:04:00Z</dcterms:created>
  <dcterms:modified xsi:type="dcterms:W3CDTF">2019-05-27T22:04:00Z</dcterms:modified>
</cp:coreProperties>
</file>